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02FE8731" w:rsidR="001923B4" w:rsidRPr="003E2D51" w:rsidRDefault="001923B4" w:rsidP="00DB5F0A">
      <w:pPr>
        <w:pStyle w:val="Overskrift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Scientific Renewal/</w:t>
      </w:r>
      <w:r w:rsidRPr="003E2D51">
        <w:rPr>
          <w:sz w:val="28"/>
          <w:szCs w:val="28"/>
          <w:lang w:val="en-GB"/>
        </w:rPr>
        <w:t>Young Research Talents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E4758"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7806372D" w:rsidR="00E44E8A" w:rsidRPr="00E44E8A" w:rsidRDefault="00585F37" w:rsidP="00E44E8A">
      <w:pPr>
        <w:rPr>
          <w:lang w:val="en-GB"/>
        </w:rPr>
      </w:pPr>
      <w:bookmarkStart w:id="2" w:name="_Hlk86765061"/>
      <w:r>
        <w:rPr>
          <w:lang w:val="en-GB"/>
        </w:rPr>
        <w:t>The project description will be read by the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AE301D" w:rsidRPr="00360E58">
        <w:rPr>
          <w:lang w:val="en-US"/>
        </w:rPr>
        <w:t xml:space="preserve"> assessment.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9025022"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26FEDC8C"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to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eavsnitt"/>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taken into account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eavsnitt"/>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47641E51"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66EBD82C" w14:textId="4FD375AF" w:rsidR="00145349" w:rsidRPr="00012AED" w:rsidRDefault="00145349" w:rsidP="00033E67">
      <w:pPr>
        <w:pBdr>
          <w:top w:val="single" w:sz="4" w:space="1" w:color="auto"/>
          <w:left w:val="single" w:sz="4" w:space="4" w:color="auto"/>
          <w:bottom w:val="single" w:sz="4" w:space="1" w:color="auto"/>
          <w:right w:val="single" w:sz="4" w:space="4" w:color="auto"/>
        </w:pBdr>
        <w:spacing w:line="240" w:lineRule="auto"/>
        <w:rPr>
          <w:lang w:val="en-GB"/>
        </w:rPr>
      </w:pPr>
      <w:r w:rsidRPr="00145349">
        <w:rPr>
          <w:lang w:val="en-GB"/>
        </w:rPr>
        <w:t xml:space="preserve">See more information on </w:t>
      </w:r>
      <w:hyperlink r:id="rId11" w:history="1">
        <w:r w:rsidRPr="00145349">
          <w:rPr>
            <w:rStyle w:val="Hyperkobling"/>
            <w:lang w:val="en-GB"/>
          </w:rPr>
          <w:t>ethical standards in research</w:t>
        </w:r>
      </w:hyperlink>
      <w:r w:rsidRPr="00145349">
        <w:rPr>
          <w:lang w:val="en-GB"/>
        </w:rPr>
        <w:t>.</w:t>
      </w:r>
    </w:p>
    <w:bookmarkEnd w:id="6"/>
    <w:p w14:paraId="2E38B7FC" w14:textId="5709B84C" w:rsidR="00DF2783" w:rsidRPr="00A42FDE" w:rsidRDefault="00DF2783" w:rsidP="4CF2F3B7">
      <w:pPr>
        <w:pStyle w:val="Listeavsnitt"/>
        <w:spacing w:line="240" w:lineRule="auto"/>
        <w:ind w:left="360"/>
        <w:rPr>
          <w:color w:val="000000" w:themeColor="accent6"/>
          <w:lang w:val="en-GB"/>
        </w:rPr>
      </w:pPr>
    </w:p>
    <w:p w14:paraId="1249B981" w14:textId="1AA61C2B" w:rsidR="00DF2783" w:rsidRPr="00A42FDE" w:rsidRDefault="00CF7C4C" w:rsidP="4CF2F3B7">
      <w:pPr>
        <w:rPr>
          <w:b/>
          <w:bCs/>
          <w:lang w:val="en-GB"/>
        </w:rPr>
      </w:pPr>
      <w:r w:rsidRPr="4CF2F3B7">
        <w:rPr>
          <w:b/>
          <w:bCs/>
          <w:lang w:val="en-GB"/>
        </w:rPr>
        <w:t xml:space="preserve">1.3 </w:t>
      </w:r>
      <w:r w:rsidR="00DF2783" w:rsidRPr="4CF2F3B7">
        <w:rPr>
          <w:b/>
          <w:bCs/>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 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7377E0">
      <w:pPr>
        <w:pStyle w:val="Listeavsnitt"/>
        <w:numPr>
          <w:ilvl w:val="0"/>
          <w:numId w:val="38"/>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eavsnitt"/>
        <w:spacing w:line="240" w:lineRule="auto"/>
        <w:ind w:left="360"/>
        <w:rPr>
          <w:lang w:val="en-GB"/>
        </w:rPr>
      </w:pPr>
    </w:p>
    <w:p w14:paraId="1373EE70" w14:textId="77777777" w:rsidR="00CD63B4" w:rsidRPr="00CE1E19" w:rsidRDefault="00CD63B4" w:rsidP="00CD63B4">
      <w:pPr>
        <w:pStyle w:val="Listeavsnitt"/>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eavsnitt"/>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eavsnitt"/>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27DE4A50" w:rsidR="00903029" w:rsidRPr="00903029" w:rsidRDefault="00903029" w:rsidP="00903029">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2" w:history="1">
        <w:r w:rsidRPr="00903029">
          <w:rPr>
            <w:rStyle w:val="Hyperkobling"/>
            <w:lang w:val="en-GB"/>
          </w:rPr>
          <w:t>Link</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eavsnitt"/>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7377E0">
      <w:pPr>
        <w:pStyle w:val="Listeavsnitt"/>
        <w:numPr>
          <w:ilvl w:val="0"/>
          <w:numId w:val="41"/>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eavsnitt"/>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30096322"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21F57" w:rsidRPr="0025651A">
        <w:rPr>
          <w:lang w:val="en-US"/>
        </w:rPr>
        <w:t xml:space="preserve"> </w:t>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 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Overskrift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77777777"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p w14:paraId="25F4D477" w14:textId="77777777" w:rsidR="001207BE" w:rsidRPr="00363C19" w:rsidRDefault="001207BE" w:rsidP="001207BE">
      <w:pPr>
        <w:rPr>
          <w:lang w:val="en-GB"/>
        </w:rPr>
      </w:pPr>
    </w:p>
    <w:sectPr w:rsidR="001207BE" w:rsidRPr="00363C19"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DDE2" w14:textId="77777777" w:rsidR="00FD5A58" w:rsidRDefault="00FD5A58" w:rsidP="000D14F6">
      <w:pPr>
        <w:spacing w:after="0" w:line="240" w:lineRule="auto"/>
      </w:pPr>
      <w:r>
        <w:separator/>
      </w:r>
    </w:p>
  </w:endnote>
  <w:endnote w:type="continuationSeparator" w:id="0">
    <w:p w14:paraId="37223E28" w14:textId="77777777" w:rsidR="00FD5A58" w:rsidRDefault="00FD5A58" w:rsidP="000D14F6">
      <w:pPr>
        <w:spacing w:after="0" w:line="240" w:lineRule="auto"/>
      </w:pPr>
      <w:r>
        <w:continuationSeparator/>
      </w:r>
    </w:p>
  </w:endnote>
  <w:endnote w:type="continuationNotice" w:id="1">
    <w:p w14:paraId="0CEF0AB7" w14:textId="77777777" w:rsidR="00FD5A58" w:rsidRDefault="00FD5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6C91" w14:textId="77777777" w:rsidR="00FD5A58" w:rsidRDefault="00FD5A58" w:rsidP="000D14F6">
      <w:pPr>
        <w:spacing w:after="0" w:line="240" w:lineRule="auto"/>
      </w:pPr>
      <w:r>
        <w:separator/>
      </w:r>
    </w:p>
  </w:footnote>
  <w:footnote w:type="continuationSeparator" w:id="0">
    <w:p w14:paraId="33547018" w14:textId="77777777" w:rsidR="00FD5A58" w:rsidRDefault="00FD5A58" w:rsidP="000D14F6">
      <w:pPr>
        <w:spacing w:after="0" w:line="240" w:lineRule="auto"/>
      </w:pPr>
      <w:r>
        <w:continuationSeparator/>
      </w:r>
    </w:p>
  </w:footnote>
  <w:footnote w:type="continuationNotice" w:id="1">
    <w:p w14:paraId="1154C40B" w14:textId="77777777" w:rsidR="00FD5A58" w:rsidRDefault="00FD5A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2"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3"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CF5E2D"/>
    <w:multiLevelType w:val="multilevel"/>
    <w:tmpl w:val="686EA294"/>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0713678">
    <w:abstractNumId w:val="3"/>
  </w:num>
  <w:num w:numId="2" w16cid:durableId="565266923">
    <w:abstractNumId w:val="43"/>
  </w:num>
  <w:num w:numId="3" w16cid:durableId="861866192">
    <w:abstractNumId w:val="37"/>
  </w:num>
  <w:num w:numId="4" w16cid:durableId="1353990964">
    <w:abstractNumId w:val="9"/>
  </w:num>
  <w:num w:numId="5" w16cid:durableId="412093675">
    <w:abstractNumId w:val="11"/>
  </w:num>
  <w:num w:numId="6" w16cid:durableId="443497922">
    <w:abstractNumId w:val="24"/>
  </w:num>
  <w:num w:numId="7" w16cid:durableId="474029482">
    <w:abstractNumId w:val="25"/>
  </w:num>
  <w:num w:numId="8" w16cid:durableId="943078506">
    <w:abstractNumId w:val="22"/>
  </w:num>
  <w:num w:numId="9" w16cid:durableId="902719197">
    <w:abstractNumId w:val="21"/>
  </w:num>
  <w:num w:numId="10" w16cid:durableId="1935235964">
    <w:abstractNumId w:val="39"/>
  </w:num>
  <w:num w:numId="11" w16cid:durableId="2099062799">
    <w:abstractNumId w:val="44"/>
  </w:num>
  <w:num w:numId="12" w16cid:durableId="1782725020">
    <w:abstractNumId w:val="15"/>
  </w:num>
  <w:num w:numId="13" w16cid:durableId="137576730">
    <w:abstractNumId w:val="12"/>
  </w:num>
  <w:num w:numId="14" w16cid:durableId="703753099">
    <w:abstractNumId w:val="26"/>
  </w:num>
  <w:num w:numId="15" w16cid:durableId="2064284617">
    <w:abstractNumId w:val="6"/>
  </w:num>
  <w:num w:numId="16" w16cid:durableId="246504263">
    <w:abstractNumId w:val="41"/>
  </w:num>
  <w:num w:numId="17" w16cid:durableId="425463547">
    <w:abstractNumId w:val="2"/>
  </w:num>
  <w:num w:numId="18" w16cid:durableId="401568065">
    <w:abstractNumId w:val="42"/>
  </w:num>
  <w:num w:numId="19" w16cid:durableId="842206684">
    <w:abstractNumId w:val="46"/>
  </w:num>
  <w:num w:numId="20" w16cid:durableId="426197466">
    <w:abstractNumId w:val="38"/>
  </w:num>
  <w:num w:numId="21" w16cid:durableId="1920938710">
    <w:abstractNumId w:val="32"/>
  </w:num>
  <w:num w:numId="22" w16cid:durableId="1082029549">
    <w:abstractNumId w:val="13"/>
  </w:num>
  <w:num w:numId="23" w16cid:durableId="711156632">
    <w:abstractNumId w:val="23"/>
  </w:num>
  <w:num w:numId="24" w16cid:durableId="331182960">
    <w:abstractNumId w:val="19"/>
  </w:num>
  <w:num w:numId="25" w16cid:durableId="1835143002">
    <w:abstractNumId w:val="28"/>
  </w:num>
  <w:num w:numId="26" w16cid:durableId="768937916">
    <w:abstractNumId w:val="8"/>
  </w:num>
  <w:num w:numId="27" w16cid:durableId="1248461626">
    <w:abstractNumId w:val="45"/>
  </w:num>
  <w:num w:numId="28" w16cid:durableId="431626310">
    <w:abstractNumId w:val="18"/>
  </w:num>
  <w:num w:numId="29" w16cid:durableId="1114056145">
    <w:abstractNumId w:val="14"/>
  </w:num>
  <w:num w:numId="30" w16cid:durableId="1711608933">
    <w:abstractNumId w:val="16"/>
  </w:num>
  <w:num w:numId="31" w16cid:durableId="399522364">
    <w:abstractNumId w:val="35"/>
  </w:num>
  <w:num w:numId="32" w16cid:durableId="915826033">
    <w:abstractNumId w:val="20"/>
  </w:num>
  <w:num w:numId="33" w16cid:durableId="1393312918">
    <w:abstractNumId w:val="7"/>
  </w:num>
  <w:num w:numId="34" w16cid:durableId="1238589706">
    <w:abstractNumId w:val="17"/>
  </w:num>
  <w:num w:numId="35" w16cid:durableId="1718890407">
    <w:abstractNumId w:val="0"/>
  </w:num>
  <w:num w:numId="36" w16cid:durableId="1341396937">
    <w:abstractNumId w:val="33"/>
  </w:num>
  <w:num w:numId="37" w16cid:durableId="835652053">
    <w:abstractNumId w:val="5"/>
  </w:num>
  <w:num w:numId="38" w16cid:durableId="1590503249">
    <w:abstractNumId w:val="30"/>
  </w:num>
  <w:num w:numId="39" w16cid:durableId="1784567125">
    <w:abstractNumId w:val="40"/>
  </w:num>
  <w:num w:numId="40" w16cid:durableId="588390307">
    <w:abstractNumId w:val="27"/>
  </w:num>
  <w:num w:numId="41" w16cid:durableId="38170439">
    <w:abstractNumId w:val="34"/>
  </w:num>
  <w:num w:numId="42" w16cid:durableId="437991787">
    <w:abstractNumId w:val="10"/>
  </w:num>
  <w:num w:numId="43" w16cid:durableId="657154214">
    <w:abstractNumId w:val="1"/>
  </w:num>
  <w:num w:numId="44" w16cid:durableId="1131828286">
    <w:abstractNumId w:val="36"/>
  </w:num>
  <w:num w:numId="45" w16cid:durableId="1657801938">
    <w:abstractNumId w:val="31"/>
  </w:num>
  <w:num w:numId="46" w16cid:durableId="1659454430">
    <w:abstractNumId w:val="4"/>
  </w:num>
  <w:num w:numId="47" w16cid:durableId="1658415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5F34"/>
    <w:rsid w:val="009E1BF8"/>
    <w:rsid w:val="009E5F8A"/>
    <w:rsid w:val="009F4DD9"/>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CD9EF-DCC1-4075-AB10-7F30CC8276D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33204679-900E-4EC6-926D-3BA52FF5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4.xml><?xml version="1.0" encoding="utf-8"?>
<ds:datastoreItem xmlns:ds="http://schemas.openxmlformats.org/officeDocument/2006/customXml" ds:itemID="{28EA27BB-D611-489D-B949-2D677481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 - Bokmål</Template>
  <TotalTime>20</TotalTime>
  <Pages>4</Pages>
  <Words>1474</Words>
  <Characters>7816</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9272</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Therese Farstad</cp:lastModifiedBy>
  <cp:revision>10</cp:revision>
  <cp:lastPrinted>2020-01-10T01:07:00Z</cp:lastPrinted>
  <dcterms:created xsi:type="dcterms:W3CDTF">2021-11-02T15:59:00Z</dcterms:created>
  <dcterms:modified xsi:type="dcterms:W3CDTF">2023-02-09T10:42:00Z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ies>
</file>